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7ADB9A">
      <w:pPr>
        <w:spacing w:line="360" w:lineRule="auto"/>
        <w:rPr>
          <w:rFonts w:ascii="Times New Roman" w:hAnsi="Times New Roman" w:eastAsia="黑体" w:cs="Times New Roman"/>
          <w:b/>
          <w:bCs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附件1</w:t>
      </w:r>
    </w:p>
    <w:p w14:paraId="2C95B88B">
      <w:pPr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5</w:t>
      </w:r>
      <w:r>
        <w:rPr>
          <w:rFonts w:ascii="Times New Roman" w:hAnsi="Times New Roman" w:eastAsia="方正小标宋简体" w:cs="Times New Roman"/>
          <w:sz w:val="44"/>
          <w:szCs w:val="44"/>
        </w:rPr>
        <w:t>年度四川省环境保护科学技术奖</w:t>
      </w:r>
      <w:r>
        <w:rPr>
          <w:rFonts w:hint="eastAsia" w:ascii="Times New Roman" w:hAnsi="Times New Roman" w:eastAsia="方正小标宋简体" w:cs="Times New Roman"/>
          <w:sz w:val="44"/>
          <w:szCs w:val="44"/>
        </w:rPr>
        <w:t>提名</w:t>
      </w:r>
      <w:r>
        <w:rPr>
          <w:rFonts w:ascii="Times New Roman" w:hAnsi="Times New Roman" w:eastAsia="方正小标宋简体" w:cs="Times New Roman"/>
          <w:sz w:val="44"/>
          <w:szCs w:val="44"/>
        </w:rPr>
        <w:t>项目汇总表</w:t>
      </w:r>
    </w:p>
    <w:p w14:paraId="379B16EE">
      <w:pPr>
        <w:adjustRightInd w:val="0"/>
        <w:snapToGrid w:val="0"/>
        <w:spacing w:line="580" w:lineRule="exact"/>
        <w:ind w:right="160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提名</w:t>
      </w:r>
      <w:r>
        <w:rPr>
          <w:rFonts w:ascii="Times New Roman" w:hAnsi="Times New Roman" w:eastAsia="黑体" w:cs="Times New Roman"/>
          <w:sz w:val="28"/>
          <w:szCs w:val="28"/>
        </w:rPr>
        <w:t xml:space="preserve">单位（盖章）：                                </w:t>
      </w:r>
      <w:r>
        <w:rPr>
          <w:rFonts w:hint="eastAsia" w:ascii="Times New Roman" w:hAnsi="Times New Roman" w:eastAsia="黑体" w:cs="Times New Roman"/>
          <w:sz w:val="28"/>
          <w:szCs w:val="28"/>
        </w:rPr>
        <w:t>提名</w:t>
      </w:r>
      <w:r>
        <w:rPr>
          <w:rFonts w:ascii="Times New Roman" w:hAnsi="Times New Roman" w:eastAsia="黑体" w:cs="Times New Roman"/>
          <w:sz w:val="28"/>
          <w:szCs w:val="28"/>
        </w:rPr>
        <w:t>单位联系人：              手机：</w:t>
      </w:r>
    </w:p>
    <w:tbl>
      <w:tblPr>
        <w:tblStyle w:val="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1690"/>
        <w:gridCol w:w="2540"/>
        <w:gridCol w:w="2815"/>
        <w:gridCol w:w="2257"/>
        <w:gridCol w:w="1361"/>
        <w:gridCol w:w="1970"/>
        <w:gridCol w:w="731"/>
      </w:tblGrid>
      <w:tr w14:paraId="32F82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4" w:hRule="atLeast"/>
          <w:jc w:val="center"/>
        </w:trPr>
        <w:tc>
          <w:tcPr>
            <w:tcW w:w="286" w:type="pct"/>
            <w:vAlign w:val="center"/>
          </w:tcPr>
          <w:p w14:paraId="6FA7D7C5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序号</w:t>
            </w:r>
          </w:p>
        </w:tc>
        <w:tc>
          <w:tcPr>
            <w:tcW w:w="596" w:type="pct"/>
            <w:vAlign w:val="center"/>
          </w:tcPr>
          <w:p w14:paraId="3586875A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项目名称</w:t>
            </w:r>
          </w:p>
        </w:tc>
        <w:tc>
          <w:tcPr>
            <w:tcW w:w="896" w:type="pct"/>
            <w:vAlign w:val="center"/>
          </w:tcPr>
          <w:p w14:paraId="4BB269D6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主要完成人</w:t>
            </w:r>
          </w:p>
        </w:tc>
        <w:tc>
          <w:tcPr>
            <w:tcW w:w="993" w:type="pct"/>
            <w:vAlign w:val="center"/>
          </w:tcPr>
          <w:p w14:paraId="6C104B53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主要完成单位</w:t>
            </w:r>
          </w:p>
        </w:tc>
        <w:tc>
          <w:tcPr>
            <w:tcW w:w="796" w:type="pct"/>
            <w:vAlign w:val="center"/>
          </w:tcPr>
          <w:p w14:paraId="7373ADBD">
            <w:pPr>
              <w:adjustRightInd w:val="0"/>
              <w:snapToGrid w:val="0"/>
              <w:spacing w:line="320" w:lineRule="exact"/>
              <w:ind w:right="159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黑体" w:cs="Times New Roman"/>
                <w:sz w:val="24"/>
                <w:szCs w:val="24"/>
              </w:rPr>
              <w:t>提名</w:t>
            </w: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奖种</w:t>
            </w:r>
          </w:p>
          <w:p w14:paraId="3A166366">
            <w:pPr>
              <w:adjustRightInd w:val="0"/>
              <w:snapToGrid w:val="0"/>
              <w:spacing w:line="320" w:lineRule="exact"/>
              <w:ind w:right="159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（</w:t>
            </w:r>
            <w:r>
              <w:rPr>
                <w:rFonts w:hint="eastAsia" w:ascii="Times New Roman" w:hAnsi="Times New Roman" w:eastAsia="黑体" w:cs="Times New Roman"/>
                <w:sz w:val="24"/>
                <w:szCs w:val="24"/>
              </w:rPr>
              <w:t>技术开发类</w:t>
            </w:r>
            <w:r>
              <w:rPr>
                <w:rFonts w:hint="eastAsia" w:ascii="Times New Roman" w:hAnsi="Times New Roman" w:eastAsia="黑体" w:cs="Times New Roman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24"/>
                <w:szCs w:val="24"/>
              </w:rPr>
              <w:t>软科学研究类</w:t>
            </w: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/科普类）</w:t>
            </w:r>
          </w:p>
        </w:tc>
        <w:tc>
          <w:tcPr>
            <w:tcW w:w="480" w:type="pct"/>
            <w:vAlign w:val="center"/>
          </w:tcPr>
          <w:p w14:paraId="122AC82B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  <w:highlight w:val="yellow"/>
              </w:rPr>
            </w:pPr>
            <w:r>
              <w:rPr>
                <w:rFonts w:hint="eastAsia" w:ascii="Times New Roman" w:hAnsi="Times New Roman" w:eastAsia="黑体" w:cs="Times New Roman"/>
                <w:sz w:val="24"/>
                <w:szCs w:val="24"/>
              </w:rPr>
              <w:t>提名</w:t>
            </w: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等级</w:t>
            </w:r>
          </w:p>
        </w:tc>
        <w:tc>
          <w:tcPr>
            <w:tcW w:w="695" w:type="pct"/>
            <w:vAlign w:val="center"/>
          </w:tcPr>
          <w:p w14:paraId="574C0374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项目联系人及</w:t>
            </w:r>
          </w:p>
          <w:p w14:paraId="34CE4219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手机联系方式</w:t>
            </w:r>
          </w:p>
        </w:tc>
        <w:tc>
          <w:tcPr>
            <w:tcW w:w="258" w:type="pct"/>
            <w:vAlign w:val="center"/>
          </w:tcPr>
          <w:p w14:paraId="398328AC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其他</w:t>
            </w:r>
          </w:p>
        </w:tc>
      </w:tr>
      <w:tr w14:paraId="2B8FC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6" w:type="pct"/>
            <w:vAlign w:val="center"/>
          </w:tcPr>
          <w:p w14:paraId="2871B519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70E1802E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61532A6C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6BA07F22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465B3A97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7261A4BC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7B873D11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1341237A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FD2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286" w:type="pct"/>
            <w:vAlign w:val="center"/>
          </w:tcPr>
          <w:p w14:paraId="7549518C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3F288F5D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7C875950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483E63D9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4FF7541B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34AB3547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39539366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7C6F1A4E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6BBC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6" w:type="pct"/>
            <w:vAlign w:val="center"/>
          </w:tcPr>
          <w:p w14:paraId="2F8FC731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27A28210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3A90152D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03323A70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0397A2F5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0D93498C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1BFFADAA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6E1B2BCD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DA31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6" w:type="pct"/>
            <w:vAlign w:val="center"/>
          </w:tcPr>
          <w:p w14:paraId="3C4DE246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3ACF5D0E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3E63090F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101555AE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5E54DBFA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10275493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64D52C2D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3EEA9542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C36E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6" w:type="pct"/>
            <w:vAlign w:val="center"/>
          </w:tcPr>
          <w:p w14:paraId="29B3CFEA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0A7B28F0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6540809F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6A27A58A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087DBC82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5E07CAC3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15075587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73A1E127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F9AA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6" w:type="pct"/>
            <w:vAlign w:val="center"/>
          </w:tcPr>
          <w:p w14:paraId="4099C0E0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6D633FD5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56EE7015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072135B6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7CD8F4C1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0DD8D919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53C5FC6B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44CB629E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8962D0">
      <w:pPr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备注：1. 四川省环境保护科技奖</w:t>
      </w:r>
      <w:r>
        <w:rPr>
          <w:rFonts w:hint="eastAsia" w:ascii="Times New Roman" w:hAnsi="Times New Roman" w:eastAsia="黑体" w:cs="Times New Roman"/>
        </w:rPr>
        <w:t>提名</w:t>
      </w:r>
      <w:r>
        <w:rPr>
          <w:rFonts w:ascii="Times New Roman" w:hAnsi="Times New Roman" w:eastAsia="黑体" w:cs="Times New Roman"/>
        </w:rPr>
        <w:t>奖种：按照科技类、科普类选择。</w:t>
      </w:r>
    </w:p>
    <w:p w14:paraId="4D8FEC2E">
      <w:pPr>
        <w:numPr>
          <w:ilvl w:val="0"/>
          <w:numId w:val="1"/>
        </w:numPr>
        <w:ind w:firstLine="630" w:firstLineChars="30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四川省环境保护科技奖</w:t>
      </w:r>
      <w:r>
        <w:rPr>
          <w:rFonts w:hint="eastAsia" w:ascii="Times New Roman" w:hAnsi="Times New Roman" w:eastAsia="黑体" w:cs="Times New Roman"/>
        </w:rPr>
        <w:t>提名</w:t>
      </w:r>
      <w:r>
        <w:rPr>
          <w:rFonts w:ascii="Times New Roman" w:hAnsi="Times New Roman" w:eastAsia="黑体" w:cs="Times New Roman"/>
        </w:rPr>
        <w:t>等级：科技类</w:t>
      </w:r>
      <w:r>
        <w:rPr>
          <w:rFonts w:hint="eastAsia" w:ascii="Times New Roman" w:hAnsi="Times New Roman" w:eastAsia="黑体" w:cs="Times New Roman"/>
        </w:rPr>
        <w:t>包括技术开发类、软科学研究类，</w:t>
      </w:r>
      <w:r>
        <w:rPr>
          <w:rFonts w:ascii="Times New Roman" w:hAnsi="Times New Roman" w:eastAsia="黑体" w:cs="Times New Roman"/>
        </w:rPr>
        <w:t>设一等奖、二等奖、三等奖；科普类设科普奖。</w:t>
      </w:r>
    </w:p>
    <w:p w14:paraId="5D909220">
      <w:pPr>
        <w:numPr>
          <w:ilvl w:val="0"/>
          <w:numId w:val="1"/>
        </w:numPr>
        <w:ind w:firstLine="630" w:firstLineChars="30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四川省环境保护科技奖单项授奖人数和授奖单位数实行限额。科技类应按照贡献大小排序，一等奖人数不超过12人，单位不超过9个；二等奖人数不超过10人，单位不超过7个；三等奖人数不超过8人，单位不超过5个。科普类项目授奖人数不超过10人，单位不超过7个。</w:t>
      </w:r>
    </w:p>
    <w:p w14:paraId="358D1A14">
      <w:pPr>
        <w:jc w:val="center"/>
        <w:rPr>
          <w:rFonts w:ascii="Times New Roman" w:hAnsi="Times New Roman" w:eastAsia="方正小标宋简体" w:cs="Times New Roman"/>
          <w:sz w:val="44"/>
          <w:szCs w:val="44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start="8"/>
          <w:cols w:space="425" w:num="1"/>
          <w:docGrid w:type="lines" w:linePitch="312" w:charSpace="0"/>
        </w:sectPr>
      </w:pPr>
    </w:p>
    <w:p w14:paraId="346BC148">
      <w:pPr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5</w:t>
      </w:r>
      <w:r>
        <w:rPr>
          <w:rFonts w:ascii="Times New Roman" w:hAnsi="Times New Roman" w:eastAsia="方正小标宋简体" w:cs="Times New Roman"/>
          <w:sz w:val="44"/>
          <w:szCs w:val="44"/>
        </w:rPr>
        <w:t>年度四川省环境保护科学技术奖</w:t>
      </w:r>
      <w:r>
        <w:rPr>
          <w:rFonts w:hint="eastAsia" w:ascii="Times New Roman" w:hAnsi="Times New Roman" w:eastAsia="方正小标宋简体" w:cs="Times New Roman"/>
          <w:sz w:val="44"/>
          <w:szCs w:val="44"/>
        </w:rPr>
        <w:t>提名</w:t>
      </w:r>
      <w:r>
        <w:rPr>
          <w:rFonts w:ascii="Times New Roman" w:hAnsi="Times New Roman" w:eastAsia="方正小标宋简体" w:cs="Times New Roman"/>
          <w:sz w:val="44"/>
          <w:szCs w:val="44"/>
        </w:rPr>
        <w:t>项目汇总表</w:t>
      </w:r>
    </w:p>
    <w:p w14:paraId="2D4EFADB">
      <w:pPr>
        <w:adjustRightInd w:val="0"/>
        <w:snapToGrid w:val="0"/>
        <w:spacing w:line="580" w:lineRule="exact"/>
        <w:ind w:right="160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提名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专家</w:t>
      </w:r>
      <w:r>
        <w:rPr>
          <w:rFonts w:ascii="Times New Roman" w:hAnsi="Times New Roman" w:eastAsia="黑体" w:cs="Times New Roman"/>
          <w:sz w:val="28"/>
          <w:szCs w:val="28"/>
        </w:rPr>
        <w:t>（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签名</w:t>
      </w:r>
      <w:r>
        <w:rPr>
          <w:rFonts w:ascii="Times New Roman" w:hAnsi="Times New Roman" w:eastAsia="黑体" w:cs="Times New Roman"/>
          <w:sz w:val="28"/>
          <w:szCs w:val="28"/>
        </w:rPr>
        <w:t xml:space="preserve">）：     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 xml:space="preserve">  </w:t>
      </w:r>
      <w:r>
        <w:rPr>
          <w:rFonts w:ascii="Times New Roman" w:hAnsi="Times New Roman" w:eastAsia="黑体" w:cs="Times New Roman"/>
          <w:sz w:val="28"/>
          <w:szCs w:val="28"/>
        </w:rPr>
        <w:t xml:space="preserve">         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职称：            所在单位</w:t>
      </w:r>
      <w:r>
        <w:rPr>
          <w:rFonts w:ascii="Times New Roman" w:hAnsi="Times New Roman" w:eastAsia="黑体" w:cs="Times New Roman"/>
          <w:sz w:val="28"/>
          <w:szCs w:val="28"/>
        </w:rPr>
        <w:t xml:space="preserve">：       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 xml:space="preserve">    </w:t>
      </w:r>
      <w:r>
        <w:rPr>
          <w:rFonts w:ascii="Times New Roman" w:hAnsi="Times New Roman" w:eastAsia="黑体" w:cs="Times New Roman"/>
          <w:sz w:val="28"/>
          <w:szCs w:val="28"/>
        </w:rPr>
        <w:t xml:space="preserve">       手机：</w:t>
      </w:r>
    </w:p>
    <w:p w14:paraId="6DABD4DF">
      <w:pPr>
        <w:adjustRightInd w:val="0"/>
        <w:snapToGrid w:val="0"/>
        <w:spacing w:line="580" w:lineRule="exact"/>
        <w:ind w:right="160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提名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专家</w:t>
      </w:r>
      <w:r>
        <w:rPr>
          <w:rFonts w:ascii="Times New Roman" w:hAnsi="Times New Roman" w:eastAsia="黑体" w:cs="Times New Roman"/>
          <w:sz w:val="28"/>
          <w:szCs w:val="28"/>
        </w:rPr>
        <w:t>（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签名</w:t>
      </w:r>
      <w:r>
        <w:rPr>
          <w:rFonts w:ascii="Times New Roman" w:hAnsi="Times New Roman" w:eastAsia="黑体" w:cs="Times New Roman"/>
          <w:sz w:val="28"/>
          <w:szCs w:val="28"/>
        </w:rPr>
        <w:t xml:space="preserve">）：     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 xml:space="preserve">  </w:t>
      </w:r>
      <w:r>
        <w:rPr>
          <w:rFonts w:ascii="Times New Roman" w:hAnsi="Times New Roman" w:eastAsia="黑体" w:cs="Times New Roman"/>
          <w:sz w:val="28"/>
          <w:szCs w:val="28"/>
        </w:rPr>
        <w:t xml:space="preserve">         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职称：            所在单位</w:t>
      </w:r>
      <w:r>
        <w:rPr>
          <w:rFonts w:ascii="Times New Roman" w:hAnsi="Times New Roman" w:eastAsia="黑体" w:cs="Times New Roman"/>
          <w:sz w:val="28"/>
          <w:szCs w:val="28"/>
        </w:rPr>
        <w:t xml:space="preserve">：       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 xml:space="preserve">    </w:t>
      </w:r>
      <w:r>
        <w:rPr>
          <w:rFonts w:ascii="Times New Roman" w:hAnsi="Times New Roman" w:eastAsia="黑体" w:cs="Times New Roman"/>
          <w:sz w:val="28"/>
          <w:szCs w:val="28"/>
        </w:rPr>
        <w:t xml:space="preserve">       手机：</w:t>
      </w:r>
    </w:p>
    <w:tbl>
      <w:tblPr>
        <w:tblStyle w:val="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1690"/>
        <w:gridCol w:w="2540"/>
        <w:gridCol w:w="2815"/>
        <w:gridCol w:w="2257"/>
        <w:gridCol w:w="1361"/>
        <w:gridCol w:w="1970"/>
        <w:gridCol w:w="731"/>
      </w:tblGrid>
      <w:tr w14:paraId="37B80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4" w:hRule="atLeast"/>
          <w:jc w:val="center"/>
        </w:trPr>
        <w:tc>
          <w:tcPr>
            <w:tcW w:w="286" w:type="pct"/>
            <w:vAlign w:val="center"/>
          </w:tcPr>
          <w:p w14:paraId="34C22FE0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序号</w:t>
            </w:r>
          </w:p>
        </w:tc>
        <w:tc>
          <w:tcPr>
            <w:tcW w:w="596" w:type="pct"/>
            <w:vAlign w:val="center"/>
          </w:tcPr>
          <w:p w14:paraId="5F018526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项目名称</w:t>
            </w:r>
          </w:p>
        </w:tc>
        <w:tc>
          <w:tcPr>
            <w:tcW w:w="896" w:type="pct"/>
            <w:vAlign w:val="center"/>
          </w:tcPr>
          <w:p w14:paraId="51526EFB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主要完成人</w:t>
            </w:r>
          </w:p>
        </w:tc>
        <w:tc>
          <w:tcPr>
            <w:tcW w:w="993" w:type="pct"/>
            <w:vAlign w:val="center"/>
          </w:tcPr>
          <w:p w14:paraId="7F2F6609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主要完成单位</w:t>
            </w:r>
          </w:p>
        </w:tc>
        <w:tc>
          <w:tcPr>
            <w:tcW w:w="796" w:type="pct"/>
            <w:vAlign w:val="center"/>
          </w:tcPr>
          <w:p w14:paraId="0FE30AFE">
            <w:pPr>
              <w:adjustRightInd w:val="0"/>
              <w:snapToGrid w:val="0"/>
              <w:spacing w:line="320" w:lineRule="exact"/>
              <w:ind w:right="159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黑体" w:cs="Times New Roman"/>
                <w:sz w:val="24"/>
                <w:szCs w:val="24"/>
              </w:rPr>
              <w:t>提名</w:t>
            </w: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奖种</w:t>
            </w:r>
          </w:p>
          <w:p w14:paraId="4F2D7423">
            <w:pPr>
              <w:adjustRightInd w:val="0"/>
              <w:snapToGrid w:val="0"/>
              <w:spacing w:line="320" w:lineRule="exact"/>
              <w:ind w:right="159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（</w:t>
            </w:r>
            <w:r>
              <w:rPr>
                <w:rFonts w:hint="eastAsia" w:ascii="Times New Roman" w:hAnsi="Times New Roman" w:eastAsia="黑体" w:cs="Times New Roman"/>
                <w:sz w:val="24"/>
                <w:szCs w:val="24"/>
              </w:rPr>
              <w:t>技术开发类</w:t>
            </w:r>
            <w:r>
              <w:rPr>
                <w:rFonts w:hint="eastAsia" w:ascii="Times New Roman" w:hAnsi="Times New Roman" w:eastAsia="黑体" w:cs="Times New Roman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24"/>
                <w:szCs w:val="24"/>
              </w:rPr>
              <w:t>软科学研究类</w:t>
            </w: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/科普类）</w:t>
            </w:r>
          </w:p>
        </w:tc>
        <w:tc>
          <w:tcPr>
            <w:tcW w:w="480" w:type="pct"/>
            <w:vAlign w:val="center"/>
          </w:tcPr>
          <w:p w14:paraId="14ABA19E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  <w:highlight w:val="yellow"/>
              </w:rPr>
            </w:pPr>
            <w:r>
              <w:rPr>
                <w:rFonts w:hint="eastAsia" w:ascii="Times New Roman" w:hAnsi="Times New Roman" w:eastAsia="黑体" w:cs="Times New Roman"/>
                <w:sz w:val="24"/>
                <w:szCs w:val="24"/>
              </w:rPr>
              <w:t>提名</w:t>
            </w: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等级</w:t>
            </w:r>
          </w:p>
        </w:tc>
        <w:tc>
          <w:tcPr>
            <w:tcW w:w="695" w:type="pct"/>
            <w:vAlign w:val="center"/>
          </w:tcPr>
          <w:p w14:paraId="65AA65C3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项目联系人及</w:t>
            </w:r>
          </w:p>
          <w:p w14:paraId="0C3B56EF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手机联系方式</w:t>
            </w:r>
          </w:p>
        </w:tc>
        <w:tc>
          <w:tcPr>
            <w:tcW w:w="258" w:type="pct"/>
            <w:vAlign w:val="center"/>
          </w:tcPr>
          <w:p w14:paraId="24B65E7D">
            <w:pPr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其他</w:t>
            </w:r>
          </w:p>
        </w:tc>
      </w:tr>
      <w:tr w14:paraId="399CD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6" w:type="pct"/>
            <w:vAlign w:val="center"/>
          </w:tcPr>
          <w:p w14:paraId="50527A18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605477FA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489CB158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5F59A216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6A5C4E3E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02195D16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7DAFEC5B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312E7C6B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D4AD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286" w:type="pct"/>
            <w:vAlign w:val="center"/>
          </w:tcPr>
          <w:p w14:paraId="1BF06EF2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2F4A711B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4E281988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11A7A027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00372687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478530AE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660C9973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51855EE5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2AED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6" w:type="pct"/>
            <w:vAlign w:val="center"/>
          </w:tcPr>
          <w:p w14:paraId="30359AC5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5A821B26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3A8ADC50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676E7D3F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50D54BE6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80" w:type="pct"/>
            <w:vAlign w:val="center"/>
          </w:tcPr>
          <w:p w14:paraId="3B5D3463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7CF48DA1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360E5226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50EF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6" w:type="pct"/>
            <w:vAlign w:val="center"/>
          </w:tcPr>
          <w:p w14:paraId="79E71895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44DE9649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3E25D6D4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06B82207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018DB72C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4FE2F65A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4DBAFE5C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5823761C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FB53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6" w:type="pct"/>
            <w:vAlign w:val="center"/>
          </w:tcPr>
          <w:p w14:paraId="49082F9F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0D3758AC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6A58D3A6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6AA65627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6A477731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5E57C09E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0DE7B85E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0D6250F0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D7FF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6" w:type="pct"/>
            <w:vAlign w:val="center"/>
          </w:tcPr>
          <w:p w14:paraId="47039F56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  <w:vAlign w:val="center"/>
          </w:tcPr>
          <w:p w14:paraId="5637DFA4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6C6BD601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 w14:paraId="624DAE84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63C7C003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pct"/>
            <w:vAlign w:val="center"/>
          </w:tcPr>
          <w:p w14:paraId="2290A431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Align w:val="center"/>
          </w:tcPr>
          <w:p w14:paraId="358421E8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14:paraId="2F25CCC3">
            <w:pPr>
              <w:adjustRightInd w:val="0"/>
              <w:snapToGrid w:val="0"/>
              <w:spacing w:line="560" w:lineRule="exact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BBBFCC">
      <w:pPr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备注：</w:t>
      </w:r>
      <w:r>
        <w:rPr>
          <w:rFonts w:hint="eastAsia" w:ascii="Times New Roman" w:hAnsi="Times New Roman" w:eastAsia="黑体" w:cs="Times New Roman"/>
          <w:lang w:val="en-US" w:eastAsia="zh-CN"/>
        </w:rPr>
        <w:t>1.</w:t>
      </w:r>
      <w:r>
        <w:rPr>
          <w:rFonts w:ascii="Times New Roman" w:hAnsi="Times New Roman" w:eastAsia="黑体" w:cs="Times New Roman"/>
        </w:rPr>
        <w:t>四川省环境保护科技奖</w:t>
      </w:r>
      <w:r>
        <w:rPr>
          <w:rFonts w:hint="eastAsia" w:ascii="Times New Roman" w:hAnsi="Times New Roman" w:eastAsia="黑体" w:cs="Times New Roman"/>
        </w:rPr>
        <w:t>提名</w:t>
      </w:r>
      <w:r>
        <w:rPr>
          <w:rFonts w:ascii="Times New Roman" w:hAnsi="Times New Roman" w:eastAsia="黑体" w:cs="Times New Roman"/>
        </w:rPr>
        <w:t>奖种：按照科技类、科普类选择。</w:t>
      </w:r>
    </w:p>
    <w:p w14:paraId="21C8B4E2">
      <w:pPr>
        <w:numPr>
          <w:numId w:val="0"/>
        </w:numPr>
        <w:ind w:firstLine="630" w:firstLineChars="300"/>
        <w:rPr>
          <w:rFonts w:ascii="Times New Roman" w:hAnsi="Times New Roman" w:eastAsia="黑体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2.</w:t>
      </w:r>
      <w:r>
        <w:rPr>
          <w:rFonts w:ascii="Times New Roman" w:hAnsi="Times New Roman" w:eastAsia="黑体" w:cs="Times New Roman"/>
        </w:rPr>
        <w:t>四川省环境保护科技奖</w:t>
      </w:r>
      <w:r>
        <w:rPr>
          <w:rFonts w:hint="eastAsia" w:ascii="Times New Roman" w:hAnsi="Times New Roman" w:eastAsia="黑体" w:cs="Times New Roman"/>
        </w:rPr>
        <w:t>提名</w:t>
      </w:r>
      <w:r>
        <w:rPr>
          <w:rFonts w:ascii="Times New Roman" w:hAnsi="Times New Roman" w:eastAsia="黑体" w:cs="Times New Roman"/>
        </w:rPr>
        <w:t>等级：科技类</w:t>
      </w:r>
      <w:r>
        <w:rPr>
          <w:rFonts w:hint="eastAsia" w:ascii="Times New Roman" w:hAnsi="Times New Roman" w:eastAsia="黑体" w:cs="Times New Roman"/>
        </w:rPr>
        <w:t>包括技术开发类、软科学研究类，</w:t>
      </w:r>
      <w:r>
        <w:rPr>
          <w:rFonts w:ascii="Times New Roman" w:hAnsi="Times New Roman" w:eastAsia="黑体" w:cs="Times New Roman"/>
        </w:rPr>
        <w:t>设一等奖、二等奖、三等奖；科普类设科普奖。</w:t>
      </w:r>
    </w:p>
    <w:p w14:paraId="7B9E8048">
      <w:pPr>
        <w:numPr>
          <w:numId w:val="0"/>
        </w:numPr>
        <w:ind w:firstLine="630" w:firstLineChars="300"/>
        <w:rPr>
          <w:rFonts w:hint="eastAsia" w:ascii="Times New Roman" w:hAnsi="Times New Roman" w:eastAsia="黑体" w:cs="Times New Roman"/>
          <w:lang w:val="en-US" w:eastAsia="zh-C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3.</w:t>
      </w:r>
      <w:r>
        <w:rPr>
          <w:rFonts w:ascii="Times New Roman" w:hAnsi="Times New Roman" w:eastAsia="黑体" w:cs="Times New Roman"/>
        </w:rPr>
        <w:t>四川省环境保护科技奖单项授奖人数和授奖单位数实行限额。科技类应按照贡献大小排序，一等奖人数不超过12人，单位不超过9个；二等奖人数不超过10人，单位不超过7个；三等奖人数不超过8人，单位不超过5个。科普类项目授奖人数不超过10人，单位不超过7个。</w:t>
      </w:r>
    </w:p>
    <w:sectPr>
      <w:footerReference r:id="rId4" w:type="default"/>
      <w:pgSz w:w="16838" w:h="11906" w:orient="landscape"/>
      <w:pgMar w:top="1800" w:right="1440" w:bottom="1800" w:left="1440" w:header="851" w:footer="992" w:gutter="0"/>
      <w:pgNumType w:fmt="decimal" w:start="9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58FC4CF-7921-4C48-B6CF-D468A609F2FC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F4F258FC-FFD3-AC57-B7CF-D468BF062F4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33DEF7DF-9370-E150-B7CF-D46864064F0D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EEC32C">
    <w:pPr>
      <w:pStyle w:val="2"/>
      <w:rPr>
        <w:rFonts w:asciiTheme="minorEastAsia" w:hAnsiTheme="minorEastAsia" w:eastAsiaTheme="minorEastAsia"/>
        <w:sz w:val="28"/>
        <w:szCs w:val="28"/>
      </w:rPr>
    </w:pPr>
    <w:sdt>
      <w:sdtPr>
        <w:id w:val="-1"/>
        <w:docPartObj>
          <w:docPartGallery w:val="autotext"/>
        </w:docPartObj>
      </w:sdtPr>
      <w:sdtEndPr>
        <w:rPr>
          <w:rFonts w:hint="default" w:ascii="Times New Roman" w:hAnsi="Times New Roman" w:cs="Times New Roman" w:eastAsiaTheme="minorEastAsia"/>
          <w:sz w:val="28"/>
          <w:szCs w:val="28"/>
        </w:rPr>
      </w:sdtEndPr>
      <w:sdtContent>
        <w:r>
          <w:rPr>
            <w:rFonts w:hint="default" w:ascii="Times New Roman" w:hAnsi="Times New Roman" w:cs="Times New Roman" w:eastAsiaTheme="minorEastAsia"/>
            <w:sz w:val="28"/>
            <w:szCs w:val="28"/>
          </w:rPr>
          <w:t>—</w:t>
        </w:r>
        <w:r>
          <w:rPr>
            <w:rFonts w:hint="default" w:ascii="Times New Roman" w:hAnsi="Times New Roman" w:cs="Times New Roman" w:eastAsiaTheme="minorEastAsia"/>
            <w:sz w:val="28"/>
            <w:szCs w:val="28"/>
          </w:rPr>
          <w:fldChar w:fldCharType="begin"/>
        </w:r>
        <w:r>
          <w:rPr>
            <w:rFonts w:hint="default" w:ascii="Times New Roman" w:hAnsi="Times New Roman" w:cs="Times New Roman" w:eastAsiaTheme="minorEastAsia"/>
            <w:sz w:val="28"/>
            <w:szCs w:val="28"/>
          </w:rPr>
          <w:instrText xml:space="preserve">PAGE   \* MERGEFORMAT</w:instrText>
        </w:r>
        <w:r>
          <w:rPr>
            <w:rFonts w:hint="default" w:ascii="Times New Roman" w:hAnsi="Times New Roman" w:cs="Times New Roman" w:eastAsiaTheme="minorEastAsia"/>
            <w:sz w:val="28"/>
            <w:szCs w:val="28"/>
          </w:rPr>
          <w:fldChar w:fldCharType="separate"/>
        </w:r>
        <w:r>
          <w:rPr>
            <w:rFonts w:hint="default" w:ascii="Times New Roman" w:hAnsi="Times New Roman" w:cs="Times New Roman" w:eastAsiaTheme="minorEastAsia"/>
            <w:sz w:val="28"/>
            <w:szCs w:val="28"/>
            <w:lang w:val="zh-CN"/>
          </w:rPr>
          <w:t>8</w:t>
        </w:r>
        <w:r>
          <w:rPr>
            <w:rFonts w:hint="default" w:ascii="Times New Roman" w:hAnsi="Times New Roman" w:cs="Times New Roman" w:eastAsiaTheme="minorEastAsia"/>
            <w:sz w:val="28"/>
            <w:szCs w:val="28"/>
          </w:rPr>
          <w:fldChar w:fldCharType="end"/>
        </w:r>
      </w:sdtContent>
    </w:sdt>
    <w:r>
      <w:rPr>
        <w:rFonts w:hint="default" w:ascii="Times New Roman" w:hAnsi="Times New Roman" w:cs="Times New Roman" w:eastAsiaTheme="minorEastAsia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AFE631">
    <w:pPr>
      <w:pStyle w:val="2"/>
      <w:rPr>
        <w:rFonts w:asciiTheme="minorEastAsia" w:hAnsiTheme="minorEastAsia" w:eastAsia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85E603">
                          <w:pPr>
                            <w:pStyle w:val="2"/>
                          </w:pPr>
                          <w:sdt>
                            <w:sdtPr>
                              <w:id w:val="147450933"/>
                              <w:docPartObj>
                                <w:docPartGallery w:val="autotext"/>
                              </w:docPartObj>
                            </w:sdtPr>
                            <w:sdtEndPr>
                              <w:rPr>
                                <w:rFonts w:hint="default" w:ascii="Times New Roman" w:hAnsi="Times New Roman" w:cs="Times New Roman" w:eastAsiaTheme="minorEastAsia"/>
                                <w:sz w:val="28"/>
                                <w:szCs w:val="28"/>
                              </w:rPr>
                            </w:sdtEndPr>
                            <w:sdtContent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sz w:val="28"/>
                                  <w:szCs w:val="28"/>
                                </w:rPr>
                                <w:t>—</w:t>
                              </w: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sz w:val="28"/>
                                  <w:szCs w:val="28"/>
                                  <w:lang w:val="zh-CN"/>
                                </w:rPr>
                                <w:t>8</w:t>
                              </w: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sdtContent>
                          </w:sdt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085E603">
                    <w:pPr>
                      <w:pStyle w:val="2"/>
                    </w:pPr>
                    <w:sdt>
                      <w:sdtPr>
                        <w:id w:val="147450933"/>
                        <w:docPartObj>
                          <w:docPartGallery w:val="autotext"/>
                        </w:docPartObj>
                      </w:sdtPr>
                      <w:sdtEndPr>
                        <w:rPr>
                          <w:rFonts w:hint="default" w:ascii="Times New Roman" w:hAnsi="Times New Roman" w:cs="Times New Roman" w:eastAsiaTheme="minorEastAsia"/>
                          <w:sz w:val="28"/>
                          <w:szCs w:val="28"/>
                        </w:rPr>
                      </w:sdtEndPr>
                      <w:sdtContent>
                        <w:r>
                          <w:rPr>
                            <w:rFonts w:hint="default" w:ascii="Times New Roman" w:hAnsi="Times New Roman" w:cs="Times New Roman" w:eastAsiaTheme="minorEastAsia"/>
                            <w:sz w:val="28"/>
                            <w:szCs w:val="28"/>
                          </w:rPr>
                          <w:t>—</w:t>
                        </w:r>
                        <w:r>
                          <w:rPr>
                            <w:rFonts w:hint="default" w:ascii="Times New Roman" w:hAnsi="Times New Roman" w:cs="Times New Roman" w:eastAsiaTheme="minor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default" w:ascii="Times New Roman" w:hAnsi="Times New Roman" w:cs="Times New Roman" w:eastAsiaTheme="minorEastAsia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default" w:ascii="Times New Roman" w:hAnsi="Times New Roman" w:cs="Times New Roman" w:eastAsiaTheme="minorEastAsia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default" w:ascii="Times New Roman" w:hAnsi="Times New Roman" w:cs="Times New Roman" w:eastAsiaTheme="minorEastAsia"/>
                            <w:sz w:val="28"/>
                            <w:szCs w:val="28"/>
                            <w:lang w:val="zh-CN"/>
                          </w:rPr>
                          <w:t>8</w:t>
                        </w:r>
                        <w:r>
                          <w:rPr>
                            <w:rFonts w:hint="default" w:ascii="Times New Roman" w:hAnsi="Times New Roman" w:cs="Times New Roman" w:eastAsiaTheme="minorEastAsia"/>
                            <w:sz w:val="28"/>
                            <w:szCs w:val="28"/>
                          </w:rPr>
                          <w:fldChar w:fldCharType="end"/>
                        </w:r>
                      </w:sdtContent>
                    </w:sdt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4C4E43"/>
    <w:multiLevelType w:val="singleLevel"/>
    <w:tmpl w:val="9E4C4E43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0MWIyYTBiYmYyOTAyOTIyZmEzMzE2ODkwNzcyZWYifQ=="/>
  </w:docVars>
  <w:rsids>
    <w:rsidRoot w:val="7ADF08CA"/>
    <w:rsid w:val="000119EE"/>
    <w:rsid w:val="004179FD"/>
    <w:rsid w:val="00A81D22"/>
    <w:rsid w:val="00C13FD7"/>
    <w:rsid w:val="00DB311B"/>
    <w:rsid w:val="00E025C9"/>
    <w:rsid w:val="0C702ABC"/>
    <w:rsid w:val="10256CA9"/>
    <w:rsid w:val="15227E9D"/>
    <w:rsid w:val="1A77571B"/>
    <w:rsid w:val="1D9131E4"/>
    <w:rsid w:val="1E18008F"/>
    <w:rsid w:val="39F07CBA"/>
    <w:rsid w:val="3E7F17A1"/>
    <w:rsid w:val="3ECC62C2"/>
    <w:rsid w:val="40EF7D69"/>
    <w:rsid w:val="4257417A"/>
    <w:rsid w:val="47AC1C8F"/>
    <w:rsid w:val="51FF4AE6"/>
    <w:rsid w:val="56285C1C"/>
    <w:rsid w:val="5809221B"/>
    <w:rsid w:val="5D646E9C"/>
    <w:rsid w:val="77DA7398"/>
    <w:rsid w:val="7ADF08CA"/>
    <w:rsid w:val="D7F2D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autoRedefine/>
    <w:qFormat/>
    <w:uiPriority w:val="99"/>
  </w:style>
  <w:style w:type="character" w:customStyle="1" w:styleId="7">
    <w:name w:val="页眉 Char"/>
    <w:basedOn w:val="5"/>
    <w:link w:val="3"/>
    <w:autoRedefine/>
    <w:qFormat/>
    <w:uiPriority w:val="0"/>
    <w:rPr>
      <w:rFonts w:cs="Calibri"/>
      <w:kern w:val="2"/>
      <w:sz w:val="18"/>
      <w:szCs w:val="18"/>
    </w:rPr>
  </w:style>
  <w:style w:type="character" w:customStyle="1" w:styleId="8">
    <w:name w:val="页脚 Char"/>
    <w:basedOn w:val="5"/>
    <w:link w:val="2"/>
    <w:autoRedefine/>
    <w:qFormat/>
    <w:uiPriority w:val="99"/>
    <w:rPr>
      <w:rFonts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583</Words>
  <Characters>597</Characters>
  <Lines>2</Lines>
  <Paragraphs>1</Paragraphs>
  <TotalTime>4</TotalTime>
  <ScaleCrop>false</ScaleCrop>
  <LinksUpToDate>false</LinksUpToDate>
  <CharactersWithSpaces>737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2020-11-18T14:42:00Z</dcterms:created>
  <dc:creator>李菊</dc:creator>
  <cp:lastModifiedBy>李菊</cp:lastModifiedBy>
  <dcterms:modified xsi:type="dcterms:W3CDTF">2025-09-25T13:14:30Z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5576B0CA69FF47A79581E4863E86B49F</vt:lpwstr>
  </property>
</Properties>
</file>